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ПО ЧРЕЗВЫЧАЙНЫМ СИТУАЦИЯМ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319"/>
        </w:trPr>
        <w:tc>
          <w:tcPr>
            <w:tcW w:type="dxa" w:w="4253"/>
            <w:tcBorders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№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 xml:space="preserve"> [Ном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>ер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top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внесении изменений в приказ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Министерства по чрезвычайным ситуациям Камчатского края от 11.10.2024 № 17-Н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 «Об утверждении Порядка принятия решений о признании безнадежной к взысканию задолженности по платежам в краевой бюджет, по которым главным администратором доходов бюджета является Министерство по чрезвычайным ситуациям Камчатского края» </w:t>
            </w:r>
          </w:p>
        </w:tc>
      </w:tr>
    </w:tbl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Внести в приказ Министерства по чрезвычайным ситуациям Камчатского края о</w:t>
      </w:r>
      <w:r>
        <w:rPr>
          <w:rFonts w:ascii="Times New Roman" w:hAnsi="Times New Roman"/>
          <w:b w:val="0"/>
          <w:sz w:val="28"/>
        </w:rPr>
        <w:t>т 11.10.2024 № 17-Н 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 утверждении порядка принятия решений о признании безнадежной к взысканию задолженности по платежам в краевой бюджет, по которым главным администратором доходов бюджета является Министерство по чрезвычайным ситуациям Камчатского края» следующие изменения:</w:t>
      </w:r>
    </w:p>
    <w:p w14:paraId="17000000">
      <w:pPr>
        <w:pStyle w:val="Style_2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приложение к приказу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Министерства по чрезвычайным ситуациям Камчатского края </w:t>
      </w:r>
      <w:r>
        <w:rPr>
          <w:rFonts w:ascii="Times New Roman" w:hAnsi="Times New Roman"/>
          <w:sz w:val="28"/>
        </w:rPr>
        <w:t>от 11.10.2024 № 17-Н</w:t>
      </w:r>
      <w:r>
        <w:rPr>
          <w:rFonts w:ascii="Times New Roman" w:hAnsi="Times New Roman"/>
          <w:sz w:val="28"/>
        </w:rPr>
        <w:t xml:space="preserve"> изложить в редакции согласно приложению 1 к настоящему  приказу</w:t>
      </w:r>
      <w:r>
        <w:rPr>
          <w:rFonts w:ascii="Times New Roman" w:hAnsi="Times New Roman"/>
          <w:sz w:val="28"/>
        </w:rPr>
        <w:t>;</w:t>
      </w:r>
    </w:p>
    <w:p w14:paraId="18000000">
      <w:pPr>
        <w:pStyle w:val="Style_2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приложение 1 к Порядку </w:t>
      </w:r>
      <w:r>
        <w:rPr>
          <w:rFonts w:ascii="Times New Roman" w:hAnsi="Times New Roman"/>
          <w:sz w:val="28"/>
        </w:rPr>
        <w:t xml:space="preserve">принятия решений о признании  </w:t>
      </w:r>
      <w:r>
        <w:rPr>
          <w:rFonts w:ascii="Times New Roman" w:hAnsi="Times New Roman"/>
          <w:b w:val="0"/>
          <w:color w:val="000000"/>
          <w:spacing w:val="0"/>
          <w:sz w:val="28"/>
        </w:rPr>
        <w:t>безнадежной к взысканию задолженности по платежам в краевой бюджет, по которым главным администратором доходов бюджета является Министерство по чрезвычайным ситуациям Камчатского края</w:t>
      </w:r>
      <w:r>
        <w:rPr>
          <w:rFonts w:ascii="Times New Roman" w:hAnsi="Times New Roman"/>
          <w:sz w:val="28"/>
        </w:rPr>
        <w:t xml:space="preserve"> изложить в редакции согласно приложению 2 к настоящему приказу;</w:t>
      </w:r>
    </w:p>
    <w:p w14:paraId="19000000">
      <w:pPr>
        <w:pStyle w:val="Style_2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приложение 2 к </w:t>
      </w:r>
      <w:r>
        <w:rPr>
          <w:rFonts w:ascii="Times New Roman" w:hAnsi="Times New Roman"/>
          <w:sz w:val="28"/>
        </w:rPr>
        <w:t xml:space="preserve">Порядку </w:t>
      </w:r>
      <w:r>
        <w:rPr>
          <w:rFonts w:ascii="Times New Roman" w:hAnsi="Times New Roman"/>
          <w:sz w:val="28"/>
        </w:rPr>
        <w:t xml:space="preserve">принятия решений о признании  </w:t>
      </w:r>
      <w:r>
        <w:rPr>
          <w:rFonts w:ascii="Times New Roman" w:hAnsi="Times New Roman"/>
          <w:b w:val="0"/>
          <w:color w:val="000000"/>
          <w:spacing w:val="0"/>
          <w:sz w:val="28"/>
        </w:rPr>
        <w:t>безнадежной к взысканию задолженности по платежам в краевой бюджет, по которым главным администратором доходов бюджета является Министерство по чрезвычайным ситуациям Камчатского края</w:t>
      </w:r>
      <w:r>
        <w:rPr>
          <w:rFonts w:ascii="Times New Roman" w:hAnsi="Times New Roman"/>
          <w:sz w:val="28"/>
        </w:rPr>
        <w:t xml:space="preserve"> изложить в редакции согласно приложению 3 к настоящему приказу.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pStyle w:val="Style_2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1B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</w:rPr>
      </w:pPr>
    </w:p>
    <w:p w14:paraId="1C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6"/>
        <w:gridCol w:w="4394"/>
        <w:gridCol w:w="2269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2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1E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С.В. Лебедев</w:t>
            </w:r>
            <w:bookmarkStart w:id="3" w:name="_GoBack"/>
            <w:bookmarkEnd w:id="3"/>
          </w:p>
          <w:p w14:paraId="2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</w:p>
          <w:p w14:paraId="2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</w:p>
          <w:p w14:paraId="2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</w:p>
          <w:p w14:paraId="2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5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"/>
        </w:rPr>
      </w:pPr>
    </w:p>
    <w:p w14:paraId="26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7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8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9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A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B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C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D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E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F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0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1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2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3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4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5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6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7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8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9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A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B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C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D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E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F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0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1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2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3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4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5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6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19"/>
        <w:gridCol w:w="4819"/>
      </w:tblGrid>
      <w:tr>
        <w:trPr>
          <w:trHeight w:hRule="atLeast" w:val="1078"/>
        </w:trPr>
        <w:tc>
          <w:tcPr>
            <w:tcW w:type="dxa" w:w="48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/>
        </w:tc>
        <w:tc>
          <w:tcPr>
            <w:tcW w:type="dxa" w:w="48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7000000">
            <w:r>
              <w:rPr>
                <w:rFonts w:ascii="Times New Roman" w:hAnsi="Times New Roman"/>
                <w:sz w:val="28"/>
              </w:rPr>
              <w:t xml:space="preserve">Приложение 1 к приказу Министерства </w:t>
            </w:r>
            <w:r>
              <w:rPr>
                <w:rFonts w:ascii="Times New Roman" w:hAnsi="Times New Roman"/>
                <w:sz w:val="28"/>
              </w:rPr>
              <w:t>по чрезвычайным ситуациям Камчатского края</w:t>
            </w:r>
          </w:p>
        </w:tc>
      </w:tr>
    </w:tbl>
    <w:tbl>
      <w:tblPr>
        <w:tblStyle w:val="Style_3"/>
        <w:tblW w:type="auto" w:w="0"/>
        <w:jc w:val="left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0"/>
        <w:gridCol w:w="1869"/>
        <w:gridCol w:w="487"/>
        <w:gridCol w:w="1700"/>
      </w:tblGrid>
      <w:tr>
        <w:tc>
          <w:tcPr>
            <w:tcW w:type="dxa" w:w="5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2"/>
              <w:spacing w:after="60" w:before="0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spacing w:after="60" w:before="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spacing w:after="6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2"/>
              <w:spacing w:after="60" w:before="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C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D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19"/>
        <w:gridCol w:w="4819"/>
      </w:tblGrid>
      <w:tr>
        <w:trPr>
          <w:trHeight w:hRule="atLeast" w:val="360"/>
        </w:trPr>
        <w:tc>
          <w:tcPr>
            <w:tcW w:type="dxa" w:w="48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8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к приказу Министерства </w:t>
            </w:r>
            <w:r>
              <w:rPr>
                <w:rFonts w:ascii="Times New Roman" w:hAnsi="Times New Roman"/>
                <w:sz w:val="28"/>
              </w:rPr>
              <w:t xml:space="preserve">по чрезвычайным ситуациям Камчатского края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8"/>
              </w:rPr>
              <w:t>от 11.10.2024 № 17-Н</w:t>
            </w:r>
          </w:p>
        </w:tc>
      </w:tr>
    </w:tbl>
    <w:p w14:paraId="50000000">
      <w:pPr>
        <w:pStyle w:val="Style_2"/>
        <w:spacing w:after="0" w:before="0" w:line="240" w:lineRule="auto"/>
        <w:ind w:firstLine="0" w:left="30" w:right="0"/>
        <w:jc w:val="center"/>
        <w:rPr>
          <w:rFonts w:ascii="Times New Roman" w:hAnsi="Times New Roman"/>
          <w:b w:val="1"/>
          <w:sz w:val="28"/>
        </w:rPr>
      </w:pPr>
    </w:p>
    <w:p w14:paraId="51000000">
      <w:pPr>
        <w:pStyle w:val="Style_2"/>
        <w:spacing w:after="0" w:before="0" w:line="240" w:lineRule="auto"/>
        <w:ind w:firstLine="0" w:left="30" w:right="0"/>
        <w:jc w:val="center"/>
        <w:rPr>
          <w:rFonts w:ascii="Times New Roman" w:hAnsi="Times New Roman"/>
          <w:b w:val="1"/>
          <w:sz w:val="28"/>
        </w:rPr>
      </w:pPr>
    </w:p>
    <w:p w14:paraId="52000000">
      <w:pPr>
        <w:pStyle w:val="Style_2"/>
        <w:spacing w:after="0" w:before="0" w:line="240" w:lineRule="auto"/>
        <w:ind w:firstLine="0" w:left="3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принятия решений о признании безнадежной к взысканию задолженности по платежам в краевой бюджет, по которым главным администратором доходов бюджета является Министерство по чрезвычайным ситуациям Камчатского края </w:t>
      </w:r>
    </w:p>
    <w:p w14:paraId="53000000">
      <w:pPr>
        <w:pStyle w:val="Style_2"/>
        <w:rPr>
          <w:rFonts w:ascii="Times New Roman" w:hAnsi="Times New Roman"/>
        </w:rPr>
      </w:pPr>
    </w:p>
    <w:p w14:paraId="54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Настоящий Порядок определяет процедуру принятия решений о признании безнадежной к взысканию задолженности по платежам в краевой бюджет, по которым главным администратором доходов является Министерство по чрезвычайным ситуациям Камчатского края (далее – Министерство, задолженность). </w:t>
      </w:r>
    </w:p>
    <w:p w14:paraId="55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Задолженность признается безнадежной к взысканию в случаях:</w:t>
      </w:r>
    </w:p>
    <w:p w14:paraId="56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мерти физического лица – плательщика платежей в краевой бюджет (далее – бюджет) или объявления его умершим в порядке, установленном гражданским процессуальным законодательством Российской Федерации;</w:t>
      </w:r>
    </w:p>
    <w:p w14:paraId="57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авершения процедуры банкротства г</w:t>
      </w:r>
      <w:r>
        <w:rPr>
          <w:rFonts w:ascii="Times New Roman" w:hAnsi="Times New Roman"/>
          <w:sz w:val="28"/>
        </w:rPr>
        <w:t>ражданина,</w:t>
      </w:r>
      <w:r>
        <w:rPr>
          <w:rFonts w:ascii="Times New Roman" w:hAnsi="Times New Roman"/>
          <w:sz w:val="28"/>
        </w:rPr>
        <w:t xml:space="preserve"> индивидуального предпринимателя</w:t>
      </w:r>
      <w:r>
        <w:rPr>
          <w:rFonts w:ascii="Times New Roman" w:hAnsi="Times New Roman"/>
          <w:sz w:val="28"/>
        </w:rPr>
        <w:t xml:space="preserve"> в соответствии с Федеральным законом от 26.10.2002 </w:t>
      </w:r>
      <w:r>
        <w:br/>
      </w:r>
      <w:r>
        <w:rPr>
          <w:rFonts w:ascii="Times New Roman" w:hAnsi="Times New Roman"/>
          <w:sz w:val="28"/>
        </w:rPr>
        <w:t>№ 127-ФЗ «О несостоятельности (банкротстве)» – в части задолженности по</w:t>
      </w:r>
      <w:r>
        <w:rPr>
          <w:rFonts w:ascii="Times New Roman" w:hAnsi="Times New Roman"/>
          <w:sz w:val="28"/>
        </w:rPr>
        <w:t xml:space="preserve"> платежам в краевой бюджет, от исполнения обязанности по уплате которой он освобожден в соответствии с указанным Федеральным законом;</w:t>
      </w:r>
    </w:p>
    <w:p w14:paraId="58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9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5A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</w:t>
      </w:r>
      <w:r>
        <w:rPr>
          <w:rFonts w:ascii="Times New Roman" w:hAnsi="Times New Roman"/>
        </w:rPr>
        <w:t>;</w:t>
      </w:r>
    </w:p>
    <w:p w14:paraId="5B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C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5D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Наряду со случаями, предусмотренными</w:t>
      </w:r>
      <w:r>
        <w:rPr>
          <w:rFonts w:ascii="Times New Roman" w:hAnsi="Times New Roman"/>
          <w:color w:val="000000"/>
          <w:sz w:val="28"/>
        </w:rPr>
        <w:t xml:space="preserve"> частью 2 на</w:t>
      </w:r>
      <w:r>
        <w:rPr>
          <w:rFonts w:ascii="Times New Roman" w:hAnsi="Times New Roman"/>
          <w:sz w:val="28"/>
        </w:rPr>
        <w:t>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5E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 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14:paraId="5F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справка</w:t>
      </w:r>
      <w:r>
        <w:rPr>
          <w:rFonts w:ascii="Times New Roman" w:hAnsi="Times New Roman"/>
          <w:sz w:val="28"/>
        </w:rPr>
        <w:t xml:space="preserve"> администратора доходов бюджета об учитываемых суммах задолженности по уплате платежей в краевой бюджет согласно приложению 1 к настоящему Порядку.</w:t>
      </w:r>
    </w:p>
    <w:p w14:paraId="60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статьей 160.1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Б</w:t>
      </w:r>
      <w:r>
        <w:rPr>
          <w:rFonts w:ascii="Times New Roman" w:hAnsi="Times New Roman"/>
          <w:b w:val="0"/>
          <w:sz w:val="28"/>
        </w:rPr>
        <w:t>юджетного кодекса Российской Федерации</w:t>
      </w:r>
      <w:r>
        <w:rPr>
          <w:rFonts w:ascii="Times New Roman" w:hAnsi="Times New Roman"/>
          <w:sz w:val="28"/>
        </w:rPr>
        <w:t>.</w:t>
      </w:r>
    </w:p>
    <w:p w14:paraId="61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окументы, подтверждающие признание безнадежной к взысканию задолженность, в том числе:</w:t>
      </w:r>
    </w:p>
    <w:p w14:paraId="6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случае, указанном</w:t>
      </w:r>
      <w:r>
        <w:rPr>
          <w:rFonts w:ascii="Times New Roman" w:hAnsi="Times New Roman"/>
          <w:color w:val="000000"/>
          <w:sz w:val="28"/>
        </w:rPr>
        <w:t xml:space="preserve"> в пункте 1 части 2 нас</w:t>
      </w:r>
      <w:r>
        <w:rPr>
          <w:rFonts w:ascii="Times New Roman" w:hAnsi="Times New Roman"/>
          <w:sz w:val="28"/>
        </w:rPr>
        <w:t>тоящего Порядка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документ, свидетельствующий о смерти физического лица – плательщика платежей в краевой бюджет или подтверждающий факт объявления его умершим.</w:t>
      </w:r>
    </w:p>
    <w:p w14:paraId="6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б) в</w:t>
      </w:r>
      <w:r>
        <w:rPr>
          <w:rFonts w:ascii="Times New Roman" w:hAnsi="Times New Roman"/>
          <w:sz w:val="28"/>
        </w:rPr>
        <w:t xml:space="preserve"> случае, указанном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./../../../../Загрузка/Онесостоятельности(банкротстве)-%20в%20части%20задолженности%20по%20платежам%20в%20областной%20бюджет,%20от%20исполнения%20обязанности%20по%20уплате%20которой%20он%20освобожден%20в%20соответствии%20с%20указанным%20Федеральным%20законом.#Par50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пункте 2 части 2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Порядка:</w:t>
      </w:r>
    </w:p>
    <w:p w14:paraId="64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65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14:paraId="66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случае, указан</w:t>
      </w:r>
      <w:r>
        <w:rPr>
          <w:rFonts w:ascii="Times New Roman" w:hAnsi="Times New Roman"/>
          <w:color w:val="000000"/>
          <w:sz w:val="28"/>
        </w:rPr>
        <w:t xml:space="preserve">ном в пункте 3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./../../../../Загрузка/Онесостоятельности(банкротстве)-%20в%20части%20задолженности%20по%20платежам%20в%20областной%20бюджет,%20от%20исполнения%20обязанности%20по%20уплате%20которой%20он%20освобожден%20в%20соответствии%20с%20указанным%20Федеральным%20законом.#Par50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2 настояще</w:t>
      </w:r>
      <w:r>
        <w:rPr>
          <w:rFonts w:ascii="Times New Roman" w:hAnsi="Times New Roman"/>
          <w:sz w:val="28"/>
        </w:rPr>
        <w:t>го Порядка:</w:t>
      </w:r>
    </w:p>
    <w:p w14:paraId="67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краевой бюджет;</w:t>
      </w:r>
    </w:p>
    <w:p w14:paraId="68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органа.</w:t>
      </w:r>
    </w:p>
    <w:p w14:paraId="69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г) в случае, указанн</w:t>
      </w:r>
      <w:r>
        <w:rPr>
          <w:rFonts w:ascii="Times New Roman" w:hAnsi="Times New Roman"/>
          <w:color w:val="000000"/>
          <w:sz w:val="28"/>
        </w:rPr>
        <w:t xml:space="preserve">ом в пункте 4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./../../../../Загрузка/Онесостоятельности(банкротстве)-%20в%20части%20задолженности%20по%20платежам%20в%20областной%20бюджет,%20от%20исполнения%20обязанности%20по%20уплате%20которой%20он%20освобожден%20в%20соответствии%20с%20указанным%20Федеральным%20законом.#Par50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2 настоящего Пор</w:t>
      </w:r>
      <w:r>
        <w:rPr>
          <w:rFonts w:ascii="Times New Roman" w:hAnsi="Times New Roman"/>
          <w:sz w:val="28"/>
        </w:rPr>
        <w:t>ядка, акт об амнистии</w:t>
      </w:r>
      <w:r>
        <w:rPr>
          <w:rFonts w:ascii="Times New Roman" w:hAnsi="Times New Roman"/>
          <w:sz w:val="28"/>
        </w:rPr>
        <w:t xml:space="preserve">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</w:p>
    <w:p w14:paraId="6A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д) в случае, указан</w:t>
      </w:r>
      <w:r>
        <w:rPr>
          <w:rFonts w:ascii="Times New Roman" w:hAnsi="Times New Roman"/>
          <w:color w:val="000000"/>
          <w:sz w:val="28"/>
        </w:rPr>
        <w:t xml:space="preserve">ном 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./../../../../Загрузка/Обисполнительномпроизводстве,%20если%20с%20даты%20образования%20задолженности,%20размер%20которой%20не%20превышает%20размера%20требований%20к%20должнику,%20установленного%20законодательством%20Российской%20Федерации%20о%20несостоятельности%20(банкротстве)%20для%20возбуждения%20производст...#Par53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пункте 5 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./../../../../Загрузка/Онесостоятельности(банкротстве)-%20в%20части%20задолженности%20по%20платежам%20в%20областной%20бюджет,%20от%20исполнения%20обязанности%20по%20уплате%20которой%20он%20освобожден%20в%20соответствии%20с%20указанным%20Федеральным%20законом.#Par50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./../../../../Загрузка/Обисполнительномпроизводстве,%20если%20с%20даты%20образования%20задолженности,%20размер%20которой%20не%20превышает%20размера%20требований%20к%20должнику,%20установленного%20законодательством%20Российской%20Федерации%20о%20несостоятельности%20(банкротстве)%20для%20возбуждения%20производст...#Par53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 2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Порядка,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229-ФЗ.</w:t>
      </w:r>
    </w:p>
    <w:p w14:paraId="6B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е) в случае,</w:t>
      </w:r>
      <w:r>
        <w:rPr>
          <w:rFonts w:ascii="Times New Roman" w:hAnsi="Times New Roman"/>
          <w:color w:val="000000"/>
          <w:sz w:val="28"/>
        </w:rPr>
        <w:t xml:space="preserve"> указанном в пункте 6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./../../../../Загрузка/Онесостоятельности(банкротстве)-%20в%20части%20задолженности%20по%20платежам%20в%20областной%20бюджет,%20от%20исполнения%20обязанности%20по%20уплате%20которой%20он%20освобожден%20в%20соответствии%20с%20указанным%20Федеральным%20законом.#Par50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2 настоящего Порядка, судебный акт о возвращении заявле</w:t>
      </w:r>
      <w:r>
        <w:rPr>
          <w:rFonts w:ascii="Times New Roman" w:hAnsi="Times New Roman"/>
          <w:sz w:val="28"/>
        </w:rPr>
        <w:t>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6C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ж) в случае, указан</w:t>
      </w:r>
      <w:r>
        <w:rPr>
          <w:rFonts w:ascii="Times New Roman" w:hAnsi="Times New Roman"/>
          <w:color w:val="000000"/>
          <w:sz w:val="28"/>
        </w:rPr>
        <w:t xml:space="preserve">ном в пункте 7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./../../../../Загрузка/Онесостоятельности(банкротстве)-%20в%20части%20задолженности%20по%20платежам%20в%20областной%20бюджет,%20от%20исполнения%20обязанности%20по%20уплате%20которой%20он%20освобожден%20в%20соответствии%20с%20указанным%20Федеральным%20законом.#Par50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2 насто</w:t>
      </w:r>
      <w:r>
        <w:rPr>
          <w:rFonts w:ascii="Times New Roman" w:hAnsi="Times New Roman"/>
          <w:sz w:val="28"/>
        </w:rPr>
        <w:t>ящего Порядка:</w:t>
      </w:r>
    </w:p>
    <w:p w14:paraId="6D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документ, содержащий сведения из Единого государственного реестра юридических лиц об исключении юридического лица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плательщика платежей в бюджет из указанного реестра по решению регистрирующего органа;</w:t>
      </w:r>
    </w:p>
    <w:p w14:paraId="6E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</w:t>
      </w:r>
      <w:r>
        <w:rPr>
          <w:rFonts w:ascii="Times New Roman" w:hAnsi="Times New Roman"/>
          <w:sz w:val="28"/>
        </w:rPr>
        <w:t>асти 1 статьи 46 Федерального закона от 02.10.2007 № 229-ФЗ.</w:t>
      </w:r>
    </w:p>
    <w:p w14:paraId="6F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з) в случае</w:t>
      </w:r>
      <w:r>
        <w:rPr>
          <w:rFonts w:ascii="Times New Roman" w:hAnsi="Times New Roman"/>
          <w:color w:val="000000"/>
          <w:sz w:val="28"/>
        </w:rPr>
        <w:t xml:space="preserve">, указанном в пункте 1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./../../../../Загрузка/Онесостоятельности(банкротстве)-%20в%20части%20задолженности%20по%20платежам%20в%20областной%20бюджет,%20от%20исполнения%20обязанности%20по%20уплате%20которой%20он%20освобожден%20в%20соответствии%20с%20указанным%20Федеральным%20законом.#Par50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астоящего Порядка, постановление о прекращении исполнения постановления о назначении административного наказания.</w:t>
      </w:r>
    </w:p>
    <w:p w14:paraId="70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sz w:val="28"/>
        </w:rPr>
        <w:t xml:space="preserve">и) в случае, указанном </w:t>
      </w:r>
      <w:r>
        <w:rPr>
          <w:rFonts w:ascii="Times New Roman" w:hAnsi="Times New Roman"/>
          <w:b w:val="0"/>
          <w:sz w:val="28"/>
        </w:rPr>
        <w:t xml:space="preserve">в пункте 2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./../../../../Загрузка/Онесостоятельности(банкротстве)-%20в%20части%20задолженности%20по%20платежам%20в%20областной%20бюджет,%20от%20исполнения%20обязанности%20по%20уплате%20которой%20он%20освобожден%20в%20соответствии%20с%20указанным%20Федеральным%20законом.#Par50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2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астоящего Порядка, </w:t>
      </w:r>
      <w:r>
        <w:rPr>
          <w:rFonts w:ascii="Times New Roman" w:hAnsi="Times New Roman"/>
          <w:b w:val="0"/>
          <w:sz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14:paraId="71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Рассмо</w:t>
      </w:r>
      <w:r>
        <w:rPr>
          <w:rFonts w:ascii="Times New Roman" w:hAnsi="Times New Roman"/>
          <w:sz w:val="28"/>
        </w:rPr>
        <w:t xml:space="preserve">трение вопросов о признании безнадежной к взысканию задолженности осуществляет комиссия по поступлению и выбытию активов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комиссия), созданная Министерством. Положение о комиссии и ее состав утверждаются </w:t>
      </w:r>
      <w:r>
        <w:rPr>
          <w:rFonts w:ascii="Times New Roman" w:hAnsi="Times New Roman"/>
          <w:sz w:val="28"/>
        </w:rPr>
        <w:t xml:space="preserve">приказом </w:t>
      </w:r>
      <w:r>
        <w:rPr>
          <w:rFonts w:ascii="Times New Roman" w:hAnsi="Times New Roman"/>
          <w:sz w:val="28"/>
        </w:rPr>
        <w:t>Министерств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14:paraId="7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Комиссия проводит заседания по рассмотрению вопросов о признании безнадежной к взысканию задолженности при наличии оснований и документов, указанных</w:t>
      </w:r>
      <w:r>
        <w:rPr>
          <w:rFonts w:ascii="Times New Roman" w:hAnsi="Times New Roman"/>
          <w:color w:val="000000"/>
          <w:sz w:val="28"/>
        </w:rPr>
        <w:t xml:space="preserve"> в пун</w:t>
      </w:r>
      <w:r>
        <w:rPr>
          <w:rFonts w:ascii="Times New Roman" w:hAnsi="Times New Roman"/>
          <w:color w:val="000000"/>
          <w:sz w:val="28"/>
        </w:rPr>
        <w:t>ктах 2 и 4 настоящего</w:t>
      </w:r>
      <w:r>
        <w:rPr>
          <w:rFonts w:ascii="Times New Roman" w:hAnsi="Times New Roman"/>
          <w:sz w:val="28"/>
        </w:rPr>
        <w:t xml:space="preserve"> Поря</w:t>
      </w:r>
      <w:r>
        <w:rPr>
          <w:rFonts w:ascii="Times New Roman" w:hAnsi="Times New Roman"/>
          <w:sz w:val="28"/>
        </w:rPr>
        <w:t>дка соотв</w:t>
      </w:r>
      <w:r>
        <w:rPr>
          <w:rFonts w:ascii="Times New Roman" w:hAnsi="Times New Roman"/>
          <w:sz w:val="28"/>
        </w:rPr>
        <w:t xml:space="preserve">етственно, не реже одного раза в квартал. Комиссия правомочна, если на заседании присутствует более половины ее членов. Проект решения комиссии готовится на основании документов, </w:t>
      </w:r>
      <w:r>
        <w:rPr>
          <w:rFonts w:ascii="Times New Roman" w:hAnsi="Times New Roman"/>
          <w:color w:val="000000"/>
          <w:sz w:val="28"/>
        </w:rPr>
        <w:t xml:space="preserve">указанных 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./../../../../Загрузка/Онесостоятельности(банкротстве)-%20в%20части%20задолженности%20по%20платежам%20в%20областной%20бюджет,%20от%20исполнения%20обязанности%20по%20уплате%20которой%20он%20освобожден%20в%20соответствии%20с%20указанным%20Федеральным%20законом.#Par50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4</w:t>
      </w:r>
      <w:r>
        <w:rPr>
          <w:rFonts w:ascii="Times New Roman" w:hAnsi="Times New Roman"/>
          <w:sz w:val="28"/>
        </w:rPr>
        <w:t xml:space="preserve"> нас</w:t>
      </w:r>
      <w:r>
        <w:rPr>
          <w:rFonts w:ascii="Times New Roman" w:hAnsi="Times New Roman"/>
          <w:sz w:val="28"/>
        </w:rPr>
        <w:t>тоящего Порядка, в срок не позднее одного рабочего дня, следующего за днем проведения заседания комиссии. Решение комиссии принимается большинством голосов членов комиссии, присутствующих на заседании, которое оформляет</w:t>
      </w:r>
      <w:r>
        <w:rPr>
          <w:rFonts w:ascii="Times New Roman" w:hAnsi="Times New Roman"/>
          <w:color w:val="000000"/>
          <w:sz w:val="28"/>
        </w:rPr>
        <w:t>ся актом по форме со</w:t>
      </w:r>
      <w:r>
        <w:rPr>
          <w:rFonts w:ascii="Times New Roman" w:hAnsi="Times New Roman"/>
          <w:sz w:val="28"/>
        </w:rPr>
        <w:t xml:space="preserve">гласно приложению 2 к настоящему Порядку (далее –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кт).</w:t>
      </w:r>
    </w:p>
    <w:p w14:paraId="7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Акт утверждается Министром по чрезвыча</w:t>
      </w:r>
      <w:r>
        <w:rPr>
          <w:rFonts w:ascii="Times New Roman" w:hAnsi="Times New Roman"/>
          <w:sz w:val="28"/>
        </w:rPr>
        <w:t>йным ситуациям Камчатского края или лицом, исполняющего его обязанности.</w:t>
      </w:r>
    </w:p>
    <w:p w14:paraId="74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6. Министерство, государственные учреждения, казенные предприятия, подведомственные Министерству, осуществляющие функции администратора доходов соответствующих платежей, выявляют наличие задолженности, которая может быть признана безнадежной к взысканию, осуществляют сбор документов, предусмотренных </w:t>
      </w:r>
      <w:r>
        <w:rPr>
          <w:rFonts w:ascii="Times New Roman" w:hAnsi="Times New Roman"/>
          <w:color w:val="000000"/>
          <w:sz w:val="28"/>
        </w:rPr>
        <w:t>пунктом 4 н</w:t>
      </w:r>
      <w:r>
        <w:rPr>
          <w:rFonts w:ascii="Times New Roman" w:hAnsi="Times New Roman"/>
          <w:sz w:val="28"/>
        </w:rPr>
        <w:t xml:space="preserve">астоящего Порядка, и ежеквартально, до 20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меры по взысканию задолженности, свидетельствующие о невозможности проведения дальнейших действий по возвращении задолженности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обращение о признании безнадежной к взысканию задолженности), с указанными документами в комиссию.</w:t>
      </w:r>
      <w:r>
        <w:rPr>
          <w:rFonts w:ascii="Times New Roman" w:hAnsi="Times New Roman"/>
          <w:sz w:val="28"/>
        </w:rPr>
        <w:t>».</w:t>
      </w:r>
    </w:p>
    <w:p w14:paraId="75000000">
      <w:pPr>
        <w:pStyle w:val="Style_2"/>
        <w:rPr>
          <w:rFonts w:ascii="Times New Roman" w:hAnsi="Times New Roman"/>
        </w:rPr>
      </w:pPr>
    </w:p>
    <w:p w14:paraId="76000000">
      <w:pPr>
        <w:pStyle w:val="Style_2"/>
        <w:rPr>
          <w:rFonts w:ascii="Times New Roman" w:hAnsi="Times New Roman"/>
        </w:rPr>
      </w:pPr>
    </w:p>
    <w:p w14:paraId="77000000">
      <w:pPr>
        <w:pStyle w:val="Style_2"/>
        <w:rPr>
          <w:rFonts w:ascii="Times New Roman" w:hAnsi="Times New Roman"/>
        </w:rPr>
      </w:pPr>
    </w:p>
    <w:p w14:paraId="78000000">
      <w:pPr>
        <w:pStyle w:val="Style_2"/>
        <w:rPr>
          <w:rFonts w:ascii="Times New Roman" w:hAnsi="Times New Roman"/>
        </w:rPr>
      </w:pPr>
    </w:p>
    <w:p w14:paraId="79000000">
      <w:pPr>
        <w:pStyle w:val="Style_2"/>
        <w:rPr>
          <w:rFonts w:ascii="Times New Roman" w:hAnsi="Times New Roman"/>
        </w:rPr>
      </w:pPr>
    </w:p>
    <w:p w14:paraId="7A000000">
      <w:pPr>
        <w:pStyle w:val="Style_2"/>
        <w:rPr>
          <w:rFonts w:ascii="Times New Roman" w:hAnsi="Times New Roman"/>
        </w:rPr>
      </w:pPr>
    </w:p>
    <w:p w14:paraId="7B000000">
      <w:pPr>
        <w:pStyle w:val="Style_2"/>
        <w:rPr>
          <w:rFonts w:ascii="Times New Roman" w:hAnsi="Times New Roman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35"/>
        <w:gridCol w:w="4607"/>
      </w:tblGrid>
      <w:tr>
        <w:trPr>
          <w:trHeight w:hRule="atLeast" w:val="360"/>
        </w:trPr>
        <w:tc>
          <w:tcPr>
            <w:tcW w:type="dxa" w:w="48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7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60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7D000000">
            <w:pPr>
              <w:pStyle w:val="Style_2"/>
              <w:widowControl w:val="0"/>
              <w:tabs>
                <w:tab w:leader="none" w:pos="708" w:val="clear"/>
                <w:tab w:leader="none" w:pos="8222" w:val="left"/>
              </w:tabs>
              <w:spacing w:after="0" w:before="0" w:line="240" w:lineRule="auto"/>
              <w:ind w:firstLine="5103" w:left="0" w:right="-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рПриложение 2 к приказу Министерства </w:t>
            </w:r>
            <w:r>
              <w:rPr>
                <w:rFonts w:ascii="Times New Roman" w:hAnsi="Times New Roman"/>
                <w:sz w:val="28"/>
              </w:rPr>
              <w:t>по чрезвычайным ситуациям Камчатского края</w:t>
            </w:r>
          </w:p>
        </w:tc>
      </w:tr>
    </w:tbl>
    <w:tbl>
      <w:tblPr>
        <w:tblStyle w:val="Style_3"/>
        <w:tblW w:type="auto" w:w="0"/>
        <w:jc w:val="left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0"/>
        <w:gridCol w:w="1869"/>
        <w:gridCol w:w="487"/>
        <w:gridCol w:w="1700"/>
      </w:tblGrid>
      <w:tr>
        <w:tc>
          <w:tcPr>
            <w:tcW w:type="dxa" w:w="5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2"/>
              <w:spacing w:after="60" w:before="0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2"/>
              <w:spacing w:after="60" w:before="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2"/>
              <w:spacing w:after="6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2"/>
              <w:spacing w:after="60" w:before="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82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669" w:left="0" w:right="-2"/>
        <w:jc w:val="left"/>
        <w:rPr>
          <w:rFonts w:ascii="Times New Roman" w:hAnsi="Times New Roman"/>
        </w:rPr>
      </w:pPr>
    </w:p>
    <w:p w14:paraId="83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961" w:left="0" w:right="-2"/>
        <w:jc w:val="left"/>
        <w:rPr>
          <w:rFonts w:ascii="Times New Roman" w:hAnsi="Times New Roman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19"/>
        <w:gridCol w:w="4819"/>
      </w:tblGrid>
      <w:tr>
        <w:trPr>
          <w:trHeight w:hRule="atLeast" w:val="360"/>
        </w:trPr>
        <w:tc>
          <w:tcPr>
            <w:tcW w:type="dxa" w:w="48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/>
        </w:tc>
        <w:tc>
          <w:tcPr>
            <w:tcW w:type="dxa" w:w="48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84000000">
            <w:r>
              <w:rPr>
                <w:rFonts w:ascii="Times New Roman" w:hAnsi="Times New Roman"/>
                <w:sz w:val="28"/>
              </w:rPr>
              <w:t xml:space="preserve">«Приложение 1 к Порядку принятия решений о признании 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безнадежной к взысканию задолженности по платежам в краевой бюджет, по которым главным администратором доходов бюджета является Министерство по чрезвычайным ситуациям Камчатского края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</w:tr>
    </w:tbl>
    <w:p w14:paraId="85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961" w:left="0" w:right="-2"/>
        <w:jc w:val="left"/>
        <w:rPr>
          <w:rFonts w:ascii="Times New Roman" w:hAnsi="Times New Roman"/>
        </w:rPr>
      </w:pPr>
    </w:p>
    <w:p w14:paraId="86000000">
      <w:pPr>
        <w:pStyle w:val="Style_2"/>
        <w:widowControl w:val="0"/>
        <w:spacing w:after="0" w:before="0" w:line="240" w:lineRule="auto"/>
        <w:ind w:firstLine="0" w:left="0" w:right="-2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Справка</w:t>
      </w:r>
      <w:r>
        <w:rPr>
          <w:rFonts w:ascii="Times New Roman" w:hAnsi="Times New Roman"/>
          <w:b w:val="0"/>
          <w:sz w:val="28"/>
        </w:rPr>
        <w:t xml:space="preserve"> администратора доходов бюджета об учитываемых суммах задолженности по уплате платежей в краевой бюджет</w:t>
      </w:r>
    </w:p>
    <w:p w14:paraId="87000000">
      <w:pPr>
        <w:pStyle w:val="Style_2"/>
        <w:widowControl w:val="0"/>
        <w:spacing w:after="0" w:before="0" w:line="240" w:lineRule="auto"/>
        <w:ind w:firstLine="0" w:left="0" w:right="-2"/>
        <w:jc w:val="left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41"/>
        <w:gridCol w:w="1083"/>
        <w:gridCol w:w="1768"/>
        <w:gridCol w:w="884"/>
        <w:gridCol w:w="963"/>
        <w:gridCol w:w="1205"/>
        <w:gridCol w:w="1125"/>
        <w:gridCol w:w="723"/>
        <w:gridCol w:w="723"/>
        <w:gridCol w:w="722"/>
      </w:tblGrid>
      <w:tr>
        <w:tc>
          <w:tcPr>
            <w:tcW w:type="dxa" w:w="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10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Период образования задолженности по платежам в </w:t>
            </w:r>
            <w:r>
              <w:rPr>
                <w:rFonts w:ascii="Times New Roman" w:hAnsi="Times New Roman"/>
                <w:sz w:val="20"/>
              </w:rPr>
              <w:t>краевой</w:t>
            </w:r>
            <w:r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type="dxa" w:w="17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2"/>
              <w:widowControl w:val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Полное наименование организации</w:t>
            </w:r>
          </w:p>
          <w:p w14:paraId="8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физического лица)</w:t>
            </w:r>
          </w:p>
        </w:tc>
        <w:tc>
          <w:tcPr>
            <w:tcW w:type="dxa" w:w="8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ИНН, КПП, ОГРН, ОГРНИП</w:t>
            </w:r>
          </w:p>
        </w:tc>
        <w:tc>
          <w:tcPr>
            <w:tcW w:type="dxa" w:w="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 платеже, по которому возникла задолженность по платежам в </w:t>
            </w:r>
            <w:r>
              <w:rPr>
                <w:rFonts w:ascii="Times New Roman" w:hAnsi="Times New Roman"/>
                <w:sz w:val="20"/>
              </w:rPr>
              <w:t>краевой</w:t>
            </w:r>
            <w:r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type="dxa" w:w="12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классификации доходов бюджетов Российской Федерации, по которому учитывается задолженность по платежам в </w:t>
            </w:r>
            <w:r>
              <w:rPr>
                <w:rFonts w:ascii="Times New Roman" w:hAnsi="Times New Roman"/>
                <w:sz w:val="20"/>
              </w:rPr>
              <w:t>краевой</w:t>
            </w:r>
            <w:r>
              <w:rPr>
                <w:rFonts w:ascii="Times New Roman" w:hAnsi="Times New Roman"/>
                <w:sz w:val="20"/>
              </w:rPr>
              <w:t xml:space="preserve"> бюджет, его наименование</w:t>
            </w:r>
          </w:p>
        </w:tc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Сумма задолженности по платежам в </w:t>
            </w:r>
            <w:r>
              <w:rPr>
                <w:rFonts w:ascii="Times New Roman" w:hAnsi="Times New Roman"/>
                <w:sz w:val="20"/>
              </w:rPr>
              <w:t>краевой</w:t>
            </w:r>
            <w:r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type="dxa" w:w="2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Документы, подтверждающие случаи признания безнадежной к взысканию задолженности по платежам 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раевой</w:t>
            </w:r>
            <w:r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</w:tr>
      <w:tr>
        <w:tc>
          <w:tcPr>
            <w:tcW w:type="dxa" w:w="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документа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документа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документа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B2000000">
      <w:pPr>
        <w:pStyle w:val="Style_2"/>
        <w:rPr>
          <w:rFonts w:ascii="Times New Roman" w:hAnsi="Times New Roman"/>
          <w:sz w:val="20"/>
        </w:rPr>
      </w:pPr>
    </w:p>
    <w:p w14:paraId="B3000000">
      <w:pPr>
        <w:pStyle w:val="Style_2"/>
        <w:widowControl w:val="0"/>
        <w:spacing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Руководитель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_____________                 ____________________</w:t>
      </w:r>
    </w:p>
    <w:p w14:paraId="B4000000">
      <w:pPr>
        <w:pStyle w:val="Style_2"/>
        <w:widowControl w:val="0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(подпись)                                 (ФИО)</w:t>
      </w:r>
    </w:p>
    <w:p w14:paraId="B5000000">
      <w:pPr>
        <w:pStyle w:val="Style_2"/>
        <w:widowControl w:val="0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B6000000">
      <w:pPr>
        <w:pStyle w:val="Style_2"/>
        <w:widowControl w:val="0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98"/>
        <w:gridCol w:w="4607"/>
      </w:tblGrid>
      <w:tr>
        <w:trPr>
          <w:trHeight w:hRule="atLeast" w:val="1450"/>
        </w:trPr>
        <w:tc>
          <w:tcPr>
            <w:tcW w:type="dxa" w:w="47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60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8000000">
            <w:pPr>
              <w:pStyle w:val="Style_2"/>
              <w:widowControl w:val="0"/>
              <w:tabs>
                <w:tab w:leader="none" w:pos="708" w:val="clear"/>
                <w:tab w:leader="none" w:pos="8222" w:val="left"/>
              </w:tabs>
              <w:spacing w:after="0" w:before="0" w:line="240" w:lineRule="auto"/>
              <w:ind w:firstLine="5103" w:left="0" w:right="-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рПриложение 3 к приказу Министерства </w:t>
            </w:r>
            <w:r>
              <w:rPr>
                <w:rFonts w:ascii="Times New Roman" w:hAnsi="Times New Roman"/>
                <w:sz w:val="28"/>
              </w:rPr>
              <w:t>по чрезвычайным ситуациям Камчатского края</w:t>
            </w:r>
          </w:p>
        </w:tc>
      </w:tr>
    </w:tbl>
    <w:p w14:paraId="B9000000">
      <w:pPr>
        <w:pStyle w:val="Style_2"/>
        <w:widowControl w:val="0"/>
        <w:ind w:firstLine="0" w:left="0" w:right="0"/>
        <w:jc w:val="right"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jc w:val="left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0"/>
        <w:gridCol w:w="1869"/>
        <w:gridCol w:w="487"/>
        <w:gridCol w:w="1700"/>
      </w:tblGrid>
      <w:tr>
        <w:tc>
          <w:tcPr>
            <w:tcW w:type="dxa" w:w="5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spacing w:after="60" w:before="0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2"/>
              <w:spacing w:after="60" w:before="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2"/>
              <w:spacing w:after="6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spacing w:after="60" w:before="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BE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669" w:left="0" w:right="-2"/>
        <w:jc w:val="left"/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19"/>
        <w:gridCol w:w="4819"/>
      </w:tblGrid>
      <w:tr>
        <w:trPr>
          <w:trHeight w:hRule="atLeast" w:val="360"/>
        </w:trPr>
        <w:tc>
          <w:tcPr>
            <w:tcW w:type="dxa" w:w="48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/>
        </w:tc>
        <w:tc>
          <w:tcPr>
            <w:tcW w:type="dxa" w:w="48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F000000">
            <w:r>
              <w:rPr>
                <w:rFonts w:ascii="Times New Roman" w:hAnsi="Times New Roman"/>
                <w:sz w:val="28"/>
              </w:rPr>
              <w:t xml:space="preserve">«Приложение 2 к Порядку принятия решений о признании 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безнадежной к взысканию задолженности по платежам в краевой бюджет, по которым главным администратором доходов бюджета является Министерство по чрезвычайным ситуациям Камчатского края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</w:tr>
    </w:tbl>
    <w:p w14:paraId="C0000000">
      <w:pPr>
        <w:pStyle w:val="Style_2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C1000000">
      <w:pPr>
        <w:pStyle w:val="Style_2"/>
        <w:widowControl w:val="0"/>
        <w:spacing w:after="0" w:before="0" w:line="240" w:lineRule="auto"/>
        <w:ind w:firstLine="0" w:left="2835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Утверждаю</w:t>
      </w:r>
    </w:p>
    <w:p w14:paraId="C2000000">
      <w:pPr>
        <w:pStyle w:val="Style_2"/>
        <w:widowControl w:val="0"/>
        <w:ind w:firstLine="0" w:left="0"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</w:t>
      </w:r>
      <w:r>
        <w:rPr>
          <w:rFonts w:ascii="Times New Roman" w:hAnsi="Times New Roman"/>
          <w:sz w:val="20"/>
        </w:rPr>
        <w:t>Министр (или лицо, исполняющее его обязанности) по чрезвычайным ситуациям Камчатского края «___»</w:t>
      </w:r>
      <w:r>
        <w:rPr>
          <w:rFonts w:ascii="Times New Roman" w:hAnsi="Times New Roman"/>
          <w:sz w:val="20"/>
        </w:rPr>
        <w:t xml:space="preserve"> __________20__ г.</w:t>
      </w:r>
    </w:p>
    <w:p w14:paraId="C3000000">
      <w:pPr>
        <w:pStyle w:val="Style_2"/>
        <w:widowControl w:val="0"/>
        <w:ind w:firstLine="0" w:left="0" w:right="0"/>
        <w:jc w:val="right"/>
        <w:rPr>
          <w:rFonts w:ascii="Times New Roman" w:hAnsi="Times New Roman"/>
          <w:sz w:val="18"/>
        </w:rPr>
      </w:pPr>
    </w:p>
    <w:p w14:paraId="C4000000">
      <w:pPr>
        <w:pStyle w:val="Style_2"/>
        <w:widowControl w:val="0"/>
        <w:spacing w:line="240" w:lineRule="auto"/>
        <w:ind w:firstLine="0" w:left="0" w:right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АКТ от ____________ № _____</w:t>
      </w:r>
    </w:p>
    <w:p w14:paraId="C5000000">
      <w:pPr>
        <w:pStyle w:val="Style_2"/>
        <w:widowControl w:val="0"/>
        <w:spacing w:line="240" w:lineRule="auto"/>
        <w:ind w:firstLine="0" w:left="0" w:right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 xml:space="preserve">о признании (отказе в признании) безнадежной к взысканию задолженности по платежам в краевой бюджет, по которым главным администратором доходов является Министерство по чрезвычайным ситуациям Камчатского края </w:t>
      </w:r>
    </w:p>
    <w:p w14:paraId="C6000000">
      <w:pPr>
        <w:pStyle w:val="Style_2"/>
        <w:keepLines w:val="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В соответствии с подпунктом _____ пункта 2  Порядка принятия решений </w:t>
      </w:r>
      <w:r>
        <w:rPr>
          <w:rFonts w:ascii="Times New Roman" w:hAnsi="Times New Roman"/>
          <w:color w:val="000000"/>
          <w:sz w:val="18"/>
        </w:rPr>
        <w:t xml:space="preserve">о </w:t>
      </w:r>
      <w:r>
        <w:rPr>
          <w:rFonts w:ascii="Times New Roman" w:hAnsi="Times New Roman"/>
          <w:color w:val="000000"/>
          <w:sz w:val="18"/>
        </w:rPr>
        <w:t>признании  безнадежной  к  взысканию  задолженно</w:t>
      </w:r>
      <w:r>
        <w:rPr>
          <w:rFonts w:ascii="Times New Roman" w:hAnsi="Times New Roman"/>
          <w:sz w:val="18"/>
        </w:rPr>
        <w:t xml:space="preserve">сти по платежам в краевой бюджет,   по  которым  главным  администратором  доходов  бюджета  является Министерство по чрезвычайным ситуациям Камчатского края,   признать (отказать  в  признании) задолженности в краевой бюджет безнадежной к взысканию: </w:t>
      </w:r>
    </w:p>
    <w:p w14:paraId="C7000000">
      <w:pPr>
        <w:pStyle w:val="Style_2"/>
        <w:keepLines w:val="1"/>
        <w:widowControl w:val="0"/>
        <w:spacing w:after="0" w:before="0" w:line="240" w:lineRule="auto"/>
        <w:ind w:firstLine="709" w:left="0" w:right="0"/>
        <w:jc w:val="left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</w:t>
      </w:r>
    </w:p>
    <w:p w14:paraId="C800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sz w:val="18"/>
        </w:rPr>
      </w:pP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             </w:t>
      </w:r>
      <w:r>
        <w:rPr>
          <w:rFonts w:ascii="Times New Roman" w:hAnsi="Times New Roman"/>
          <w:sz w:val="18"/>
        </w:rPr>
        <w:t>(полное наименование организации (фамилия, имя, отчество физического лица)</w:t>
      </w:r>
    </w:p>
    <w:p w14:paraId="C900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</w:t>
      </w:r>
    </w:p>
    <w:p w14:paraId="CA00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sz w:val="18"/>
        </w:rPr>
      </w:pP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(идентификационный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</w:r>
    </w:p>
    <w:p w14:paraId="CB00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</w:t>
      </w:r>
    </w:p>
    <w:p w14:paraId="CC00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sz w:val="18"/>
        </w:rPr>
      </w:pPr>
      <w:r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</w:rPr>
        <w:t>(сведения о платеже, по которому возникла задолженность)</w:t>
      </w:r>
    </w:p>
    <w:p w14:paraId="CD00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</w:t>
      </w:r>
    </w:p>
    <w:p w14:paraId="CE00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sz w:val="18"/>
        </w:rPr>
      </w:pP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(код классификации доходов бюджетов Российской Федерации, по которому учитывается задолженность по платежам в краевой бюджет, его наименование)</w:t>
      </w:r>
    </w:p>
    <w:p w14:paraId="CF00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</w:t>
      </w:r>
    </w:p>
    <w:p w14:paraId="D000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sz w:val="18"/>
        </w:rPr>
      </w:pPr>
      <w:r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>(сумма задолженности по платежам в краевой бюджет)</w:t>
      </w:r>
    </w:p>
    <w:p w14:paraId="D100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</w:t>
      </w:r>
    </w:p>
    <w:p w14:paraId="D200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sz w:val="18"/>
        </w:rPr>
      </w:pP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(сумма задолженности по пеням и штрафам по соответствующим платежам в краевой бюджет)</w:t>
      </w:r>
    </w:p>
    <w:p w14:paraId="D3000000">
      <w:pPr>
        <w:pStyle w:val="Style_2"/>
        <w:widowControl w:val="0"/>
        <w:spacing w:line="240" w:lineRule="auto"/>
        <w:ind w:firstLine="0" w:left="0" w:right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>«___» ______________ 20__ г.</w:t>
      </w:r>
    </w:p>
    <w:p w14:paraId="D4000000">
      <w:pPr>
        <w:pStyle w:val="Style_2"/>
        <w:widowControl w:val="0"/>
        <w:spacing w:line="240" w:lineRule="auto"/>
        <w:ind w:firstLine="0" w:left="0" w:right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Члены комиссии по поступлению</w:t>
      </w:r>
    </w:p>
    <w:p w14:paraId="D5000000">
      <w:pPr>
        <w:pStyle w:val="Style_2"/>
        <w:widowControl w:val="0"/>
        <w:spacing w:line="240" w:lineRule="auto"/>
        <w:ind w:firstLine="0" w:left="0" w:right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и выбытию активов:                                </w:t>
      </w:r>
      <w:r>
        <w:rPr>
          <w:rFonts w:ascii="Times New Roman" w:hAnsi="Times New Roman"/>
          <w:sz w:val="18"/>
        </w:rPr>
        <w:t xml:space="preserve">       </w:t>
      </w:r>
      <w:r>
        <w:rPr>
          <w:rFonts w:ascii="Times New Roman" w:hAnsi="Times New Roman"/>
          <w:sz w:val="18"/>
        </w:rPr>
        <w:t xml:space="preserve"> _____________   ____________________________</w:t>
      </w:r>
    </w:p>
    <w:p w14:paraId="D6000000">
      <w:pPr>
        <w:pStyle w:val="Style_2"/>
        <w:widowControl w:val="0"/>
        <w:spacing w:line="240" w:lineRule="auto"/>
        <w:ind w:firstLine="0" w:left="0" w:right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</w:t>
      </w:r>
      <w:r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z w:val="18"/>
        </w:rPr>
        <w:t xml:space="preserve">(подпись)  </w:t>
      </w:r>
      <w:r>
        <w:rPr>
          <w:rFonts w:ascii="Times New Roman" w:hAnsi="Times New Roman"/>
          <w:sz w:val="18"/>
        </w:rPr>
        <w:t xml:space="preserve">                           </w:t>
      </w:r>
      <w:r>
        <w:rPr>
          <w:rFonts w:ascii="Times New Roman" w:hAnsi="Times New Roman"/>
          <w:sz w:val="18"/>
        </w:rPr>
        <w:t xml:space="preserve">   (ФИО)</w:t>
      </w:r>
    </w:p>
    <w:p w14:paraId="D7000000">
      <w:pPr>
        <w:pStyle w:val="Style_2"/>
        <w:widowControl w:val="0"/>
        <w:spacing w:line="240" w:lineRule="auto"/>
        <w:ind w:firstLine="0" w:left="0" w:right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</w:t>
      </w:r>
      <w:r>
        <w:rPr>
          <w:rFonts w:ascii="Times New Roman" w:hAnsi="Times New Roman"/>
          <w:sz w:val="18"/>
        </w:rPr>
        <w:t>_____________   ____________________________</w:t>
      </w:r>
    </w:p>
    <w:p w14:paraId="D8000000">
      <w:pPr>
        <w:pStyle w:val="Style_2"/>
        <w:widowControl w:val="0"/>
        <w:spacing w:line="240" w:lineRule="auto"/>
        <w:ind w:firstLine="0" w:left="0" w:right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</w:rPr>
        <w:t xml:space="preserve">                 </w:t>
      </w:r>
      <w:r>
        <w:rPr>
          <w:rFonts w:ascii="Times New Roman" w:hAnsi="Times New Roman"/>
          <w:sz w:val="18"/>
        </w:rPr>
        <w:t>(подпись)                                (ФИО)</w:t>
      </w:r>
    </w:p>
    <w:p w14:paraId="D9000000">
      <w:pPr>
        <w:pStyle w:val="Style_2"/>
        <w:widowControl w:val="0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headerReference r:id="rId2" w:type="default"/>
      <w:headerReference r:id="rId1" w:type="first"/>
      <w:headerReference r:id="rId3" w:type="even"/>
      <w:type w:val="nextPage"/>
      <w:pgSz w:h="16838" w:orient="portrait" w:w="11906"/>
      <w:pgMar w:bottom="1134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ontents 6"/>
    <w:link w:val="Style_6_ch"/>
    <w:rPr>
      <w:rFonts w:ascii="XO Thames" w:hAnsi="XO Thames"/>
      <w:sz w:val="28"/>
    </w:rPr>
  </w:style>
  <w:style w:styleId="Style_6_ch" w:type="character">
    <w:name w:val="Contents 6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2"/>
    <w:link w:val="Style_8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2"/>
    <w:link w:val="Style_9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Body Text"/>
    <w:basedOn w:val="Style_2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2_ch"/>
    <w:link w:val="Style_10"/>
  </w:style>
  <w:style w:styleId="Style_11" w:type="paragraph">
    <w:name w:val="Heading 51"/>
    <w:link w:val="Style_11_ch"/>
    <w:rPr>
      <w:rFonts w:ascii="XO Thames" w:hAnsi="XO Thames"/>
      <w:b w:val="1"/>
      <w:sz w:val="22"/>
    </w:rPr>
  </w:style>
  <w:style w:styleId="Style_11_ch" w:type="character">
    <w:name w:val="Heading 51"/>
    <w:link w:val="Style_11"/>
    <w:rPr>
      <w:rFonts w:ascii="XO Thames" w:hAnsi="XO Thames"/>
      <w:b w:val="1"/>
      <w:sz w:val="22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2" w:type="paragraph">
    <w:name w:val="Subtitle1"/>
    <w:link w:val="Style_12_ch"/>
    <w:rPr>
      <w:rFonts w:ascii="XO Thames" w:hAnsi="XO Thames"/>
      <w:i w:val="1"/>
      <w:sz w:val="24"/>
    </w:rPr>
  </w:style>
  <w:style w:styleId="Style_12_ch" w:type="character">
    <w:name w:val="Subtitle1"/>
    <w:link w:val="Style_12"/>
    <w:rPr>
      <w:rFonts w:ascii="XO Thames" w:hAnsi="XO Thames"/>
      <w:i w:val="1"/>
      <w:sz w:val="24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Заголовок"/>
    <w:basedOn w:val="Style_2"/>
    <w:next w:val="Style_10"/>
    <w:link w:val="Style_1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5_ch" w:type="character">
    <w:name w:val="Заголовок"/>
    <w:basedOn w:val="Style_2_ch"/>
    <w:link w:val="Style_15"/>
    <w:rPr>
      <w:rFonts w:ascii="Liberation Sans" w:hAnsi="Liberation Sans"/>
      <w:sz w:val="28"/>
    </w:rPr>
  </w:style>
  <w:style w:styleId="Style_16" w:type="paragraph">
    <w:name w:val="Caption"/>
    <w:basedOn w:val="Style_2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Caption"/>
    <w:basedOn w:val="Style_2_ch"/>
    <w:link w:val="Style_16"/>
    <w:rPr>
      <w:i w:val="1"/>
      <w:sz w:val="24"/>
    </w:rPr>
  </w:style>
  <w:style w:styleId="Style_17" w:type="paragraph">
    <w:name w:val="Contents 2"/>
    <w:link w:val="Style_17_ch"/>
    <w:rPr>
      <w:rFonts w:ascii="XO Thames" w:hAnsi="XO Thames"/>
      <w:sz w:val="28"/>
    </w:rPr>
  </w:style>
  <w:style w:styleId="Style_17_ch" w:type="character">
    <w:name w:val="Contents 2"/>
    <w:link w:val="Style_17"/>
    <w:rPr>
      <w:rFonts w:ascii="XO Thames" w:hAnsi="XO Thames"/>
      <w:sz w:val="28"/>
    </w:rPr>
  </w:style>
  <w:style w:styleId="Style_18" w:type="paragraph">
    <w:name w:val="Колонтитул"/>
    <w:link w:val="Style_18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8_ch" w:type="character">
    <w:name w:val="Колонтитул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Heading 41"/>
    <w:link w:val="Style_19_ch"/>
    <w:rPr>
      <w:rFonts w:ascii="XO Thames" w:hAnsi="XO Thames"/>
      <w:b w:val="1"/>
      <w:sz w:val="24"/>
    </w:rPr>
  </w:style>
  <w:style w:styleId="Style_19_ch" w:type="character">
    <w:name w:val="Heading 41"/>
    <w:link w:val="Style_19"/>
    <w:rPr>
      <w:rFonts w:ascii="XO Thames" w:hAnsi="XO Thames"/>
      <w:b w:val="1"/>
      <w:sz w:val="24"/>
    </w:rPr>
  </w:style>
  <w:style w:styleId="Style_20" w:type="paragraph">
    <w:name w:val="Указатель"/>
    <w:basedOn w:val="Style_2"/>
    <w:link w:val="Style_20_ch"/>
  </w:style>
  <w:style w:styleId="Style_20_ch" w:type="character">
    <w:name w:val="Указатель"/>
    <w:basedOn w:val="Style_2_ch"/>
    <w:link w:val="Style_20"/>
  </w:style>
  <w:style w:styleId="Style_21" w:type="paragraph">
    <w:name w:val="toc 3"/>
    <w:next w:val="Style_2"/>
    <w:link w:val="Style_21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Footnote1"/>
    <w:link w:val="Style_22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2_ch" w:type="character">
    <w:name w:val="Footnote1"/>
    <w:link w:val="Style_22"/>
    <w:rPr>
      <w:rFonts w:ascii="XO Thames" w:hAnsi="XO Thames"/>
      <w:color w:val="000000"/>
      <w:spacing w:val="0"/>
      <w:sz w:val="22"/>
    </w:rPr>
  </w:style>
  <w:style w:styleId="Style_23" w:type="paragraph">
    <w:name w:val="Heading 11"/>
    <w:link w:val="Style_23_ch"/>
    <w:rPr>
      <w:rFonts w:ascii="XO Thames" w:hAnsi="XO Thames"/>
      <w:b w:val="1"/>
      <w:sz w:val="32"/>
    </w:rPr>
  </w:style>
  <w:style w:styleId="Style_23_ch" w:type="character">
    <w:name w:val="Heading 11"/>
    <w:link w:val="Style_23"/>
    <w:rPr>
      <w:rFonts w:ascii="XO Thames" w:hAnsi="XO Thames"/>
      <w:b w:val="1"/>
      <w:sz w:val="32"/>
    </w:rPr>
  </w:style>
  <w:style w:styleId="Style_24" w:type="paragraph">
    <w:name w:val="Plain Text1"/>
    <w:basedOn w:val="Style_2"/>
    <w:link w:val="Style_24_ch"/>
    <w:pPr>
      <w:spacing w:after="0" w:before="0" w:line="240" w:lineRule="auto"/>
      <w:ind/>
    </w:pPr>
    <w:rPr>
      <w:rFonts w:ascii="Calibri" w:hAnsi="Calibri"/>
    </w:rPr>
  </w:style>
  <w:style w:styleId="Style_24_ch" w:type="character">
    <w:name w:val="Plain Text1"/>
    <w:basedOn w:val="Style_2_ch"/>
    <w:link w:val="Style_24"/>
    <w:rPr>
      <w:rFonts w:ascii="Calibri" w:hAnsi="Calibri"/>
    </w:rPr>
  </w:style>
  <w:style w:styleId="Style_25" w:type="paragraph">
    <w:name w:val="heading 5"/>
    <w:next w:val="Style_2"/>
    <w:link w:val="Style_2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List"/>
    <w:basedOn w:val="Style_10"/>
    <w:link w:val="Style_26_ch"/>
  </w:style>
  <w:style w:styleId="Style_26_ch" w:type="character">
    <w:name w:val="List"/>
    <w:basedOn w:val="Style_10_ch"/>
    <w:link w:val="Style_26"/>
  </w:style>
  <w:style w:styleId="Style_27" w:type="paragraph">
    <w:name w:val="Contents 5"/>
    <w:link w:val="Style_27_ch"/>
    <w:rPr>
      <w:rFonts w:ascii="XO Thames" w:hAnsi="XO Thames"/>
      <w:sz w:val="28"/>
    </w:rPr>
  </w:style>
  <w:style w:styleId="Style_27_ch" w:type="character">
    <w:name w:val="Contents 5"/>
    <w:link w:val="Style_27"/>
    <w:rPr>
      <w:rFonts w:ascii="XO Thames" w:hAnsi="XO Thames"/>
      <w:sz w:val="28"/>
    </w:rPr>
  </w:style>
  <w:style w:styleId="Style_28" w:type="paragraph">
    <w:name w:val="heading 1"/>
    <w:next w:val="Style_2"/>
    <w:link w:val="Style_2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8_ch" w:type="character">
    <w:name w:val="heading 1"/>
    <w:link w:val="Style_28"/>
    <w:rPr>
      <w:rFonts w:ascii="XO Thames" w:hAnsi="XO Thames"/>
      <w:b w:val="1"/>
      <w:color w:val="000000"/>
      <w:spacing w:val="0"/>
      <w:sz w:val="32"/>
    </w:rPr>
  </w:style>
  <w:style w:styleId="Style_29" w:type="paragraph">
    <w:name w:val="Heading 21"/>
    <w:link w:val="Style_29_ch"/>
    <w:rPr>
      <w:rFonts w:ascii="XO Thames" w:hAnsi="XO Thames"/>
      <w:b w:val="1"/>
      <w:sz w:val="28"/>
    </w:rPr>
  </w:style>
  <w:style w:styleId="Style_29_ch" w:type="character">
    <w:name w:val="Heading 21"/>
    <w:link w:val="Style_29"/>
    <w:rPr>
      <w:rFonts w:ascii="XO Thames" w:hAnsi="XO Thames"/>
      <w:b w:val="1"/>
      <w:sz w:val="28"/>
    </w:rPr>
  </w:style>
  <w:style w:styleId="Style_30" w:type="paragraph">
    <w:name w:val="Title1"/>
    <w:link w:val="Style_30_ch"/>
    <w:rPr>
      <w:rFonts w:ascii="XO Thames" w:hAnsi="XO Thames"/>
      <w:b w:val="1"/>
      <w:caps w:val="1"/>
      <w:sz w:val="40"/>
    </w:rPr>
  </w:style>
  <w:style w:styleId="Style_30_ch" w:type="character">
    <w:name w:val="Title1"/>
    <w:link w:val="Style_30"/>
    <w:rPr>
      <w:rFonts w:ascii="XO Thames" w:hAnsi="XO Thames"/>
      <w:b w:val="1"/>
      <w:caps w:val="1"/>
      <w:sz w:val="40"/>
    </w:rPr>
  </w:style>
  <w:style w:styleId="Style_31" w:type="paragraph">
    <w:name w:val="Hyperlink"/>
    <w:basedOn w:val="Style_32"/>
    <w:link w:val="Style_31_ch"/>
    <w:rPr>
      <w:color w:themeColor="hyperlink" w:val="0563C1"/>
      <w:u w:val="single"/>
    </w:rPr>
  </w:style>
  <w:style w:styleId="Style_31_ch" w:type="character">
    <w:name w:val="Hyperlink"/>
    <w:basedOn w:val="Style_32_ch"/>
    <w:link w:val="Style_31"/>
    <w:rPr>
      <w:color w:themeColor="hyperlink" w:val="0563C1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2"/>
    <w:link w:val="Style_34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Header and Footer"/>
    <w:link w:val="Style_35_ch"/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Contents 9"/>
    <w:link w:val="Style_36_ch"/>
    <w:rPr>
      <w:rFonts w:ascii="XO Thames" w:hAnsi="XO Thames"/>
      <w:sz w:val="28"/>
    </w:rPr>
  </w:style>
  <w:style w:styleId="Style_36_ch" w:type="character">
    <w:name w:val="Contents 9"/>
    <w:link w:val="Style_36"/>
    <w:rPr>
      <w:rFonts w:ascii="XO Thames" w:hAnsi="XO Thames"/>
      <w:sz w:val="28"/>
    </w:rPr>
  </w:style>
  <w:style w:styleId="Style_37" w:type="paragraph">
    <w:name w:val="Footer1"/>
    <w:link w:val="Style_37_ch"/>
    <w:rPr>
      <w:rFonts w:ascii="Times New Roman" w:hAnsi="Times New Roman"/>
      <w:sz w:val="28"/>
    </w:rPr>
  </w:style>
  <w:style w:styleId="Style_37_ch" w:type="character">
    <w:name w:val="Footer1"/>
    <w:link w:val="Style_37"/>
    <w:rPr>
      <w:rFonts w:ascii="Times New Roman" w:hAnsi="Times New Roman"/>
      <w:sz w:val="28"/>
    </w:rPr>
  </w:style>
  <w:style w:styleId="Style_38" w:type="paragraph">
    <w:name w:val="Internet link"/>
    <w:basedOn w:val="Style_32"/>
    <w:link w:val="Style_38_ch"/>
    <w:rPr>
      <w:color w:themeColor="hyperlink" w:val="0563C1"/>
      <w:u w:val="single"/>
    </w:rPr>
  </w:style>
  <w:style w:styleId="Style_38_ch" w:type="character">
    <w:name w:val="Internet link"/>
    <w:basedOn w:val="Style_32_ch"/>
    <w:link w:val="Style_38"/>
    <w:rPr>
      <w:color w:themeColor="hyperlink" w:val="0563C1"/>
      <w:u w:val="single"/>
    </w:rPr>
  </w:style>
  <w:style w:styleId="Style_39" w:type="paragraph">
    <w:name w:val="toc 9"/>
    <w:next w:val="Style_2"/>
    <w:link w:val="Style_39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toc 8"/>
    <w:next w:val="Style_2"/>
    <w:link w:val="Style_40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8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er1"/>
    <w:link w:val="Style_41_ch"/>
  </w:style>
  <w:style w:styleId="Style_41_ch" w:type="character">
    <w:name w:val="Header1"/>
    <w:link w:val="Style_41"/>
  </w:style>
  <w:style w:styleId="Style_42" w:type="paragraph">
    <w:name w:val="Contents 1"/>
    <w:link w:val="Style_42_ch"/>
    <w:rPr>
      <w:rFonts w:ascii="XO Thames" w:hAnsi="XO Thames"/>
      <w:b w:val="1"/>
      <w:sz w:val="28"/>
    </w:rPr>
  </w:style>
  <w:style w:styleId="Style_42_ch" w:type="character">
    <w:name w:val="Contents 1"/>
    <w:link w:val="Style_42"/>
    <w:rPr>
      <w:rFonts w:ascii="XO Thames" w:hAnsi="XO Thames"/>
      <w:b w:val="1"/>
      <w:sz w:val="28"/>
    </w:rPr>
  </w:style>
  <w:style w:styleId="Style_43" w:type="paragraph">
    <w:name w:val="toc 5"/>
    <w:next w:val="Style_2"/>
    <w:link w:val="Style_43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5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4"/>
    <w:link w:val="Style_44_ch"/>
    <w:rPr>
      <w:rFonts w:ascii="XO Thames" w:hAnsi="XO Thames"/>
      <w:sz w:val="28"/>
    </w:rPr>
  </w:style>
  <w:style w:styleId="Style_44_ch" w:type="character">
    <w:name w:val="Contents 4"/>
    <w:link w:val="Style_44"/>
    <w:rPr>
      <w:rFonts w:ascii="XO Thames" w:hAnsi="XO Thames"/>
      <w:sz w:val="28"/>
    </w:rPr>
  </w:style>
  <w:style w:styleId="Style_45" w:type="paragraph">
    <w:name w:val="Endnote1"/>
    <w:link w:val="Style_45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5_ch" w:type="character">
    <w:name w:val="Endnote1"/>
    <w:link w:val="Style_45"/>
    <w:rPr>
      <w:rFonts w:ascii="XO Thames" w:hAnsi="XO Thames"/>
      <w:color w:val="000000"/>
      <w:spacing w:val="0"/>
      <w:sz w:val="22"/>
    </w:rPr>
  </w:style>
  <w:style w:styleId="Style_46" w:type="paragraph">
    <w:name w:val="Contents 3"/>
    <w:link w:val="Style_46_ch"/>
    <w:rPr>
      <w:rFonts w:ascii="XO Thames" w:hAnsi="XO Thames"/>
      <w:sz w:val="28"/>
    </w:rPr>
  </w:style>
  <w:style w:styleId="Style_46_ch" w:type="character">
    <w:name w:val="Contents 3"/>
    <w:link w:val="Style_46"/>
    <w:rPr>
      <w:rFonts w:ascii="XO Thames" w:hAnsi="XO Thames"/>
      <w:sz w:val="28"/>
    </w:rPr>
  </w:style>
  <w:style w:styleId="Style_47" w:type="paragraph">
    <w:name w:val="Subtitle"/>
    <w:next w:val="Style_2"/>
    <w:link w:val="Style_47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pacing w:val="0"/>
      <w:sz w:val="24"/>
    </w:rPr>
  </w:style>
  <w:style w:styleId="Style_48" w:type="paragraph">
    <w:name w:val="Title"/>
    <w:next w:val="Style_2"/>
    <w:link w:val="Style_48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color w:val="000000"/>
      <w:spacing w:val="0"/>
      <w:sz w:val="40"/>
    </w:rPr>
  </w:style>
  <w:style w:styleId="Style_49" w:type="paragraph">
    <w:name w:val="Contents 7"/>
    <w:link w:val="Style_49_ch"/>
    <w:rPr>
      <w:rFonts w:ascii="XO Thames" w:hAnsi="XO Thames"/>
      <w:sz w:val="28"/>
    </w:rPr>
  </w:style>
  <w:style w:styleId="Style_49_ch" w:type="character">
    <w:name w:val="Contents 7"/>
    <w:link w:val="Style_49"/>
    <w:rPr>
      <w:rFonts w:ascii="XO Thames" w:hAnsi="XO Thames"/>
      <w:sz w:val="28"/>
    </w:rPr>
  </w:style>
  <w:style w:styleId="Style_50" w:type="paragraph">
    <w:name w:val="Heading 31"/>
    <w:link w:val="Style_50_ch"/>
    <w:rPr>
      <w:rFonts w:ascii="XO Thames" w:hAnsi="XO Thames"/>
      <w:b w:val="1"/>
      <w:sz w:val="26"/>
    </w:rPr>
  </w:style>
  <w:style w:styleId="Style_50_ch" w:type="character">
    <w:name w:val="Heading 31"/>
    <w:link w:val="Style_50"/>
    <w:rPr>
      <w:rFonts w:ascii="XO Thames" w:hAnsi="XO Thames"/>
      <w:b w:val="1"/>
      <w:sz w:val="26"/>
    </w:rPr>
  </w:style>
  <w:style w:styleId="Style_51" w:type="paragraph">
    <w:name w:val="Footer"/>
    <w:basedOn w:val="Style_2"/>
    <w:link w:val="Style_5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51_ch" w:type="character">
    <w:name w:val="Footer"/>
    <w:basedOn w:val="Style_2_ch"/>
    <w:link w:val="Style_51"/>
    <w:rPr>
      <w:rFonts w:ascii="Times New Roman" w:hAnsi="Times New Roman"/>
      <w:sz w:val="28"/>
    </w:rPr>
  </w:style>
  <w:style w:styleId="Style_52" w:type="paragraph">
    <w:name w:val="heading 4"/>
    <w:next w:val="Style_2"/>
    <w:link w:val="Style_5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2_ch" w:type="character">
    <w:name w:val="heading 4"/>
    <w:link w:val="Style_52"/>
    <w:rPr>
      <w:rFonts w:ascii="XO Thames" w:hAnsi="XO Thames"/>
      <w:b w:val="1"/>
      <w:color w:val="000000"/>
      <w:spacing w:val="0"/>
      <w:sz w:val="24"/>
    </w:rPr>
  </w:style>
  <w:style w:styleId="Style_53" w:type="paragraph">
    <w:name w:val="heading 2"/>
    <w:next w:val="Style_2"/>
    <w:link w:val="Style_5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3_ch" w:type="character">
    <w:name w:val="heading 2"/>
    <w:link w:val="Style_53"/>
    <w:rPr>
      <w:rFonts w:ascii="XO Thames" w:hAnsi="XO Thames"/>
      <w:b w:val="1"/>
      <w:color w:val="000000"/>
      <w:spacing w:val="0"/>
      <w:sz w:val="28"/>
    </w:rPr>
  </w:style>
  <w:style w:styleId="Style_54" w:type="paragraph">
    <w:name w:val="Balloon Text1"/>
    <w:basedOn w:val="Style_2"/>
    <w:link w:val="Style_54_ch"/>
    <w:pPr>
      <w:spacing w:after="0" w:before="0" w:line="240" w:lineRule="auto"/>
      <w:ind/>
    </w:pPr>
    <w:rPr>
      <w:rFonts w:ascii="Segoe UI" w:hAnsi="Segoe UI"/>
      <w:sz w:val="18"/>
    </w:rPr>
  </w:style>
  <w:style w:styleId="Style_54_ch" w:type="character">
    <w:name w:val="Balloon Text1"/>
    <w:basedOn w:val="Style_2_ch"/>
    <w:link w:val="Style_54"/>
    <w:rPr>
      <w:rFonts w:ascii="Segoe UI" w:hAnsi="Segoe UI"/>
      <w:sz w:val="18"/>
    </w:rPr>
  </w:style>
  <w:style w:styleId="Style_55" w:type="paragraph">
    <w:name w:val="Contents 8"/>
    <w:link w:val="Style_55_ch"/>
    <w:rPr>
      <w:rFonts w:ascii="XO Thames" w:hAnsi="XO Thames"/>
      <w:sz w:val="28"/>
    </w:rPr>
  </w:style>
  <w:style w:styleId="Style_55_ch" w:type="character">
    <w:name w:val="Contents 8"/>
    <w:link w:val="Style_55"/>
    <w:rPr>
      <w:rFonts w:ascii="XO Thames" w:hAnsi="XO Thames"/>
      <w:sz w:val="28"/>
    </w:rPr>
  </w:style>
  <w:style w:styleId="Style_32" w:type="paragraph">
    <w:name w:val="Default Paragraph Font1"/>
    <w:link w:val="Style_3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Default Paragraph Font1"/>
    <w:link w:val="Style_32"/>
    <w:rPr>
      <w:rFonts w:asciiTheme="minorAscii" w:hAnsiTheme="minorHAnsi"/>
      <w:color w:val="000000"/>
      <w:spacing w:val="0"/>
      <w:sz w:val="22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2024-11-26T04:57:55Z</dcterms:modified>
</cp:coreProperties>
</file>